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A1A4" w14:textId="11DB8203" w:rsidR="00355190" w:rsidRDefault="00264316" w:rsidP="00102E66">
      <w:pPr>
        <w:ind w:left="4320" w:firstLine="1875"/>
        <w:jc w:val="right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ANEX</w:t>
      </w:r>
      <w:r w:rsidR="00527C16" w:rsidRPr="00DA0941">
        <w:rPr>
          <w:b/>
          <w:sz w:val="28"/>
          <w:szCs w:val="28"/>
          <w:lang w:val="fr-FR"/>
        </w:rPr>
        <w:t xml:space="preserve">A 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BC2535" w:rsidRPr="00DA0941">
        <w:rPr>
          <w:b/>
          <w:sz w:val="28"/>
          <w:szCs w:val="28"/>
          <w:lang w:val="fr-FR"/>
        </w:rPr>
        <w:t>nr. 2</w:t>
      </w:r>
      <w:r w:rsidR="006C5AF9" w:rsidRPr="00DA0941">
        <w:rPr>
          <w:b/>
          <w:sz w:val="28"/>
          <w:szCs w:val="28"/>
          <w:lang w:val="fr-FR"/>
        </w:rPr>
        <w:t xml:space="preserve"> </w:t>
      </w:r>
      <w:r w:rsidR="004138C7" w:rsidRPr="00DA0941">
        <w:rPr>
          <w:b/>
          <w:sz w:val="28"/>
          <w:szCs w:val="28"/>
          <w:lang w:val="fr-FR"/>
        </w:rPr>
        <w:t xml:space="preserve"> </w:t>
      </w:r>
      <w:r w:rsidR="00102E66">
        <w:rPr>
          <w:b/>
          <w:sz w:val="28"/>
          <w:szCs w:val="28"/>
          <w:lang w:val="fr-FR"/>
        </w:rPr>
        <w:t>la Hotărârea Consiliului Local al Municipiului Craiova nr.407/2023</w:t>
      </w:r>
    </w:p>
    <w:p w14:paraId="32DB28BE" w14:textId="08BC3A24" w:rsidR="00102E66" w:rsidRPr="00DA0941" w:rsidRDefault="00102E66" w:rsidP="00102E66">
      <w:pPr>
        <w:ind w:left="2880" w:hanging="45"/>
        <w:jc w:val="right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(pag.1-2)</w:t>
      </w:r>
    </w:p>
    <w:p w14:paraId="6CC3F0A2" w14:textId="77777777" w:rsidR="00355190" w:rsidRPr="00DA0941" w:rsidRDefault="00355190" w:rsidP="00102E66">
      <w:pPr>
        <w:jc w:val="right"/>
        <w:rPr>
          <w:lang w:val="fr-FR"/>
        </w:rPr>
      </w:pPr>
      <w:bookmarkStart w:id="0" w:name="_GoBack"/>
      <w:bookmarkEnd w:id="0"/>
    </w:p>
    <w:p w14:paraId="33F371CF" w14:textId="77777777" w:rsidR="003E2A93" w:rsidRPr="00DA0941" w:rsidRDefault="003E2A93" w:rsidP="007C07E4">
      <w:pPr>
        <w:jc w:val="center"/>
        <w:rPr>
          <w:lang w:val="fr-FR"/>
        </w:rPr>
      </w:pPr>
    </w:p>
    <w:p w14:paraId="1D61EEE3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>PRINCIPALII INDICATORI TEHNICO-ECONOMICI AI INVESTITIEI:</w:t>
      </w:r>
    </w:p>
    <w:p w14:paraId="51164864" w14:textId="77777777" w:rsidR="00421389" w:rsidRPr="00DA0941" w:rsidRDefault="00421389" w:rsidP="00421389">
      <w:pPr>
        <w:jc w:val="center"/>
        <w:rPr>
          <w:b/>
          <w:sz w:val="28"/>
          <w:szCs w:val="28"/>
          <w:lang w:val="fr-FR"/>
        </w:rPr>
      </w:pPr>
    </w:p>
    <w:p w14:paraId="5EE3FA92" w14:textId="77777777" w:rsidR="00FF34A1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141917FC" w:rsidR="0073365C" w:rsidRPr="00DA0941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DIN MUNICIPIUL CRAIOVA- GREEN-</w:t>
      </w:r>
      <w:r w:rsidR="00AF2E15">
        <w:rPr>
          <w:b/>
          <w:bCs/>
          <w:sz w:val="28"/>
          <w:szCs w:val="28"/>
          <w:lang w:val="ro-RO"/>
        </w:rPr>
        <w:t>2</w:t>
      </w:r>
      <w:r w:rsidRPr="00DA0941">
        <w:rPr>
          <w:b/>
          <w:bCs/>
          <w:sz w:val="28"/>
          <w:szCs w:val="28"/>
          <w:lang w:val="ro-RO"/>
        </w:rPr>
        <w:t>”</w:t>
      </w:r>
    </w:p>
    <w:p w14:paraId="755E00E1" w14:textId="45A4CD9A" w:rsidR="000458BC" w:rsidRPr="00DA0941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A0941">
        <w:rPr>
          <w:b/>
          <w:bCs/>
          <w:sz w:val="28"/>
          <w:szCs w:val="28"/>
          <w:lang w:val="ro-RO"/>
        </w:rPr>
        <w:t xml:space="preserve"> </w:t>
      </w:r>
      <w:r w:rsidR="000458BC" w:rsidRPr="00DA0941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427E0D">
        <w:rPr>
          <w:rFonts w:cs="Calibri"/>
          <w:b/>
          <w:color w:val="000000"/>
          <w:sz w:val="28"/>
          <w:szCs w:val="28"/>
          <w:lang w:val="ro-RO" w:eastAsia="ro-RO"/>
        </w:rPr>
        <w:t>A</w:t>
      </w:r>
      <w:r w:rsidR="00DB5C5D">
        <w:rPr>
          <w:rFonts w:cs="Calibri"/>
          <w:b/>
          <w:color w:val="000000"/>
          <w:sz w:val="28"/>
          <w:szCs w:val="28"/>
          <w:lang w:val="ro-RO" w:eastAsia="ro-RO"/>
        </w:rPr>
        <w:t>6</w:t>
      </w:r>
    </w:p>
    <w:p w14:paraId="3254C0C9" w14:textId="77777777" w:rsidR="00FF34A1" w:rsidRPr="00DA0941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77777777" w:rsidR="00FF34A1" w:rsidRPr="00DA0941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A0941">
        <w:rPr>
          <w:rFonts w:cs="Calibri"/>
          <w:b/>
          <w:color w:val="000000"/>
          <w:lang w:val="ro-RO" w:eastAsia="ro-RO"/>
        </w:rPr>
        <w:t xml:space="preserve">componentă a proiectului "Renovare enerGetica a cladirilor REzidENtiale </w:t>
      </w:r>
    </w:p>
    <w:p w14:paraId="2C6C9511" w14:textId="71A0F781" w:rsidR="00FF34A1" w:rsidRPr="00DA0941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A0941">
        <w:rPr>
          <w:rFonts w:cs="Calibri"/>
          <w:b/>
          <w:color w:val="000000"/>
          <w:lang w:val="ro-RO" w:eastAsia="ro-RO"/>
        </w:rPr>
        <w:t>din Municipiul Craiova- GREEN-</w:t>
      </w:r>
      <w:r w:rsidR="00AF2E15">
        <w:rPr>
          <w:rFonts w:cs="Calibri"/>
          <w:b/>
          <w:color w:val="000000"/>
          <w:lang w:val="ro-RO" w:eastAsia="ro-RO"/>
        </w:rPr>
        <w:t>2</w:t>
      </w:r>
      <w:r w:rsidRPr="00DA0941">
        <w:rPr>
          <w:rFonts w:cs="Calibri"/>
          <w:b/>
          <w:color w:val="000000"/>
          <w:lang w:val="ro-RO" w:eastAsia="ro-RO"/>
        </w:rPr>
        <w:t xml:space="preserve">” finanțat prin </w:t>
      </w:r>
      <w:r w:rsidRPr="00DA0941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A0941" w:rsidRDefault="007B3D7A" w:rsidP="007B3D7A">
      <w:pPr>
        <w:rPr>
          <w:b/>
          <w:lang w:val="fr-FR"/>
        </w:rPr>
      </w:pPr>
    </w:p>
    <w:p w14:paraId="6D900732" w14:textId="77777777" w:rsidR="0073365C" w:rsidRPr="00DA0941" w:rsidRDefault="0073365C" w:rsidP="007B3D7A">
      <w:pPr>
        <w:rPr>
          <w:b/>
          <w:lang w:val="fr-FR"/>
        </w:rPr>
      </w:pPr>
    </w:p>
    <w:p w14:paraId="4970E972" w14:textId="0B659D23" w:rsidR="00FE7AD7" w:rsidRPr="00DA0941" w:rsidRDefault="00FE7AD7" w:rsidP="00FE7AD7">
      <w:pPr>
        <w:autoSpaceDE w:val="0"/>
        <w:spacing w:line="276" w:lineRule="auto"/>
        <w:rPr>
          <w:lang w:val="ro-RO"/>
        </w:rPr>
      </w:pPr>
      <w:r w:rsidRPr="00DA0941">
        <w:rPr>
          <w:rFonts w:cs="Calibri"/>
          <w:lang w:val="ro-RO" w:eastAsia="ro-RO"/>
        </w:rPr>
        <w:t xml:space="preserve">Amplasamentul obiectivului: </w:t>
      </w:r>
      <w:r w:rsidR="00427E0D" w:rsidRPr="00427E0D">
        <w:rPr>
          <w:rFonts w:cs="Calibri"/>
          <w:lang w:val="ro-RO" w:eastAsia="ro-RO"/>
        </w:rPr>
        <w:t>Str. Penes Curcanul, nr. 6</w:t>
      </w:r>
      <w:r w:rsidR="00AF2E15" w:rsidRPr="00AF2E15">
        <w:rPr>
          <w:rFonts w:cs="Calibri"/>
          <w:lang w:val="ro-RO" w:eastAsia="ro-RO"/>
        </w:rPr>
        <w:t xml:space="preserve">, </w:t>
      </w:r>
      <w:r w:rsidRPr="00DA0941">
        <w:rPr>
          <w:rFonts w:cs="Calibri"/>
          <w:lang w:val="ro-RO" w:eastAsia="ro-RO"/>
        </w:rPr>
        <w:t>Craiova, jud. Dolj</w:t>
      </w:r>
    </w:p>
    <w:p w14:paraId="0BB8A3FE" w14:textId="77777777" w:rsidR="00BC2535" w:rsidRPr="00DA0941" w:rsidRDefault="00BC2535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Faza de proiectare: D.A.L.I.</w:t>
      </w:r>
    </w:p>
    <w:p w14:paraId="2C121484" w14:textId="6E29668A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Clasa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C - conform HG nr. 766/1997</w:t>
      </w:r>
    </w:p>
    <w:p w14:paraId="1996E831" w14:textId="76D84C0C" w:rsidR="00F26E27" w:rsidRPr="00DA0941" w:rsidRDefault="00F26E27" w:rsidP="0073365C">
      <w:pPr>
        <w:autoSpaceDE w:val="0"/>
        <w:spacing w:line="276" w:lineRule="auto"/>
        <w:rPr>
          <w:rFonts w:cs="Calibri"/>
          <w:color w:val="000000"/>
          <w:lang w:val="ro-RO" w:eastAsia="ro-RO"/>
        </w:rPr>
      </w:pPr>
      <w:r w:rsidRPr="00DA0941">
        <w:rPr>
          <w:rFonts w:cs="Calibri"/>
          <w:color w:val="000000"/>
          <w:lang w:val="ro-RO" w:eastAsia="ro-RO"/>
        </w:rPr>
        <w:t>Categoria de importanta:</w:t>
      </w:r>
      <w:r w:rsidR="00335FD1" w:rsidRPr="00DA0941">
        <w:rPr>
          <w:rFonts w:cs="Calibri"/>
          <w:color w:val="000000"/>
          <w:lang w:val="ro-RO" w:eastAsia="ro-RO"/>
        </w:rPr>
        <w:t xml:space="preserve"> III - conform Normativ P 100-1/2013</w:t>
      </w:r>
    </w:p>
    <w:p w14:paraId="4577F820" w14:textId="77777777" w:rsidR="003E2A93" w:rsidRPr="00DA0941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A0941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A0941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A0941">
        <w:rPr>
          <w:color w:val="000000"/>
          <w:sz w:val="28"/>
          <w:szCs w:val="28"/>
          <w:lang w:val="pt-BR"/>
        </w:rPr>
        <w:t>C+M</w:t>
      </w:r>
      <w:r w:rsidRPr="00DA0941">
        <w:rPr>
          <w:color w:val="000000"/>
          <w:sz w:val="28"/>
          <w:szCs w:val="28"/>
          <w:lang w:val="pt-BR"/>
        </w:rPr>
        <w:t>), in conformitate cu devizul general</w:t>
      </w:r>
    </w:p>
    <w:p w14:paraId="36C7B374" w14:textId="011074CC" w:rsidR="0054503E" w:rsidRPr="00DA0941" w:rsidRDefault="0054503E" w:rsidP="009E1C29">
      <w:pPr>
        <w:ind w:left="709" w:hanging="283"/>
        <w:jc w:val="both"/>
        <w:rPr>
          <w:b/>
          <w:bCs/>
          <w:sz w:val="28"/>
          <w:szCs w:val="28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   1.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–</w:t>
      </w:r>
      <w:r w:rsidR="0036051D" w:rsidRPr="00DA0941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0428E6" w:rsidRPr="000428E6">
        <w:rPr>
          <w:rStyle w:val="sttnota"/>
          <w:b/>
          <w:color w:val="000000"/>
          <w:sz w:val="28"/>
          <w:szCs w:val="28"/>
          <w:lang w:val="it-IT"/>
        </w:rPr>
        <w:t>2.148.899,30</w:t>
      </w:r>
      <w:r w:rsidR="00360090" w:rsidRPr="00DA0941">
        <w:rPr>
          <w:rStyle w:val="sttnota"/>
          <w:b/>
          <w:color w:val="000000"/>
          <w:sz w:val="28"/>
          <w:szCs w:val="28"/>
          <w:lang w:val="it-IT"/>
        </w:rPr>
        <w:t xml:space="preserve"> lei</w:t>
      </w:r>
      <w:r w:rsidR="00360090" w:rsidRPr="00DA0941">
        <w:rPr>
          <w:rStyle w:val="sttnota"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0428E6" w:rsidRPr="000428E6">
        <w:rPr>
          <w:b/>
          <w:bCs/>
          <w:sz w:val="28"/>
          <w:szCs w:val="28"/>
        </w:rPr>
        <w:t>1.833.961,78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</w:p>
    <w:p w14:paraId="263C2A41" w14:textId="7A71C7BC" w:rsidR="007C07E4" w:rsidRPr="00DA0941" w:rsidRDefault="0054503E" w:rsidP="009E1C29">
      <w:pPr>
        <w:ind w:left="567"/>
        <w:rPr>
          <w:b/>
          <w:sz w:val="28"/>
          <w:szCs w:val="28"/>
          <w:lang w:val="fr-FR"/>
        </w:rPr>
      </w:pPr>
      <w:r w:rsidRPr="00DA0941">
        <w:rPr>
          <w:rStyle w:val="stnota"/>
          <w:color w:val="000000"/>
          <w:sz w:val="28"/>
          <w:szCs w:val="28"/>
          <w:lang w:val="it-IT"/>
        </w:rPr>
        <w:t>2.</w:t>
      </w:r>
      <w:r w:rsidR="009E1C29" w:rsidRPr="00DA0941">
        <w:rPr>
          <w:rStyle w:val="stnota"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A0941">
        <w:rPr>
          <w:rStyle w:val="sttnota"/>
          <w:color w:val="000000"/>
          <w:sz w:val="28"/>
          <w:szCs w:val="28"/>
          <w:lang w:val="it-IT"/>
        </w:rPr>
        <w:t xml:space="preserve">   – </w:t>
      </w:r>
      <w:r w:rsidR="000428E6" w:rsidRPr="000428E6">
        <w:rPr>
          <w:rStyle w:val="sttnota"/>
          <w:b/>
          <w:bCs/>
          <w:color w:val="000000"/>
          <w:sz w:val="28"/>
          <w:szCs w:val="28"/>
          <w:lang w:val="it-IT"/>
        </w:rPr>
        <w:t>1.805.797,73</w:t>
      </w:r>
      <w:r w:rsidR="0056246E" w:rsidRPr="00DA0941">
        <w:rPr>
          <w:b/>
          <w:bCs/>
          <w:color w:val="000000"/>
          <w:sz w:val="28"/>
          <w:szCs w:val="28"/>
          <w:lang w:val="it-IT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</w:t>
      </w:r>
      <w:r w:rsidR="00360090" w:rsidRPr="00DA0941">
        <w:rPr>
          <w:bCs/>
          <w:color w:val="000000"/>
          <w:sz w:val="28"/>
          <w:szCs w:val="28"/>
          <w:lang w:val="it-IT"/>
        </w:rPr>
        <w:t>,</w:t>
      </w:r>
      <w:r w:rsidRPr="00DA0941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A0941">
        <w:rPr>
          <w:rStyle w:val="sttnota"/>
          <w:color w:val="000000"/>
          <w:sz w:val="28"/>
          <w:szCs w:val="28"/>
          <w:lang w:val="it-IT"/>
        </w:rPr>
        <w:t>din care constructii-montaj (C + M) fara TVA:</w:t>
      </w:r>
      <w:r w:rsidRPr="00DA0941">
        <w:rPr>
          <w:bCs/>
          <w:color w:val="000000"/>
          <w:sz w:val="28"/>
          <w:szCs w:val="28"/>
          <w:lang w:val="it-IT"/>
        </w:rPr>
        <w:t xml:space="preserve"> </w:t>
      </w:r>
      <w:r w:rsidR="000428E6" w:rsidRPr="000428E6">
        <w:rPr>
          <w:b/>
          <w:bCs/>
          <w:sz w:val="28"/>
          <w:szCs w:val="28"/>
        </w:rPr>
        <w:t>1.541.144,35</w:t>
      </w:r>
      <w:r w:rsidRPr="00DA0941">
        <w:rPr>
          <w:b/>
          <w:bCs/>
          <w:sz w:val="28"/>
          <w:szCs w:val="28"/>
        </w:rPr>
        <w:t xml:space="preserve"> </w:t>
      </w:r>
      <w:r w:rsidRPr="00DA0941">
        <w:rPr>
          <w:b/>
          <w:bCs/>
          <w:color w:val="000000"/>
          <w:sz w:val="28"/>
          <w:szCs w:val="28"/>
          <w:lang w:val="it-IT"/>
        </w:rPr>
        <w:t>lei.</w:t>
      </w:r>
    </w:p>
    <w:p w14:paraId="6D2DD388" w14:textId="77777777" w:rsidR="00355190" w:rsidRPr="00DA0941" w:rsidRDefault="00355190" w:rsidP="00355190">
      <w:pPr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        </w:t>
      </w:r>
    </w:p>
    <w:p w14:paraId="62303FAA" w14:textId="7EA5CF00" w:rsidR="00A64F6B" w:rsidRPr="00DA0941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A0941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A0941">
        <w:rPr>
          <w:color w:val="000000"/>
          <w:sz w:val="28"/>
          <w:szCs w:val="28"/>
          <w:lang w:val="pt-BR"/>
        </w:rPr>
        <w:t>ță</w:t>
      </w:r>
      <w:r w:rsidRPr="00DA0941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A0941">
        <w:rPr>
          <w:color w:val="000000"/>
          <w:sz w:val="28"/>
          <w:szCs w:val="28"/>
          <w:lang w:val="pt-BR"/>
        </w:rPr>
        <w:t xml:space="preserve"> </w:t>
      </w:r>
      <w:r w:rsidRPr="00DA0941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A0941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A0941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A0941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Capacit</w:t>
      </w:r>
      <w:r w:rsidR="009256B7" w:rsidRPr="00DA0941">
        <w:rPr>
          <w:b/>
          <w:bCs/>
          <w:sz w:val="28"/>
          <w:szCs w:val="28"/>
          <w:lang w:val="ro-RO"/>
        </w:rPr>
        <w:t>ăț</w:t>
      </w:r>
      <w:r w:rsidRPr="00DA0941">
        <w:rPr>
          <w:b/>
          <w:bCs/>
          <w:sz w:val="28"/>
          <w:szCs w:val="28"/>
          <w:lang w:val="ro-RO"/>
        </w:rPr>
        <w:t>i</w:t>
      </w:r>
      <w:r w:rsidR="00417440" w:rsidRPr="00DA0941">
        <w:rPr>
          <w:b/>
          <w:bCs/>
          <w:sz w:val="28"/>
          <w:szCs w:val="28"/>
          <w:lang w:val="ro-RO"/>
        </w:rPr>
        <w:t xml:space="preserve"> fizice</w:t>
      </w:r>
      <w:r w:rsidRPr="00DA0941">
        <w:rPr>
          <w:b/>
          <w:bCs/>
          <w:sz w:val="28"/>
          <w:szCs w:val="28"/>
          <w:lang w:val="ro-RO"/>
        </w:rPr>
        <w:t>:</w:t>
      </w:r>
      <w:r w:rsidR="009256B7" w:rsidRPr="00DA0941">
        <w:rPr>
          <w:b/>
          <w:bCs/>
          <w:sz w:val="28"/>
          <w:szCs w:val="28"/>
          <w:lang w:val="ro-RO"/>
        </w:rPr>
        <w:t xml:space="preserve"> </w:t>
      </w:r>
    </w:p>
    <w:p w14:paraId="60647624" w14:textId="77777777" w:rsidR="00417440" w:rsidRPr="00DA0941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</w:t>
      </w:r>
      <w:r w:rsidR="00417440" w:rsidRPr="00DA0941">
        <w:rPr>
          <w:rFonts w:eastAsia="ArialMT"/>
          <w:sz w:val="28"/>
          <w:szCs w:val="28"/>
          <w:lang w:val="es-ES"/>
        </w:rPr>
        <w:t xml:space="preserve"> Regim de înălțime: S+P+4;</w:t>
      </w:r>
    </w:p>
    <w:p w14:paraId="09152011" w14:textId="60FFECEC" w:rsidR="00417440" w:rsidRPr="00DA0941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Număr apartamente: </w:t>
      </w:r>
      <w:r w:rsidR="000174AA">
        <w:rPr>
          <w:rFonts w:eastAsia="ArialMT"/>
          <w:sz w:val="28"/>
          <w:szCs w:val="28"/>
          <w:lang w:val="es-ES"/>
        </w:rPr>
        <w:t>15</w:t>
      </w:r>
      <w:r w:rsidR="009256B7" w:rsidRPr="00DA0941">
        <w:rPr>
          <w:rFonts w:eastAsia="ArialMT"/>
          <w:sz w:val="28"/>
          <w:szCs w:val="28"/>
          <w:lang w:val="es-ES"/>
        </w:rPr>
        <w:tab/>
      </w:r>
    </w:p>
    <w:p w14:paraId="0A7BEF9D" w14:textId="4954F12F" w:rsidR="009256B7" w:rsidRPr="00DA0941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utilă încălzită: </w:t>
      </w:r>
      <w:r w:rsidR="000174AA" w:rsidRPr="000174AA">
        <w:rPr>
          <w:rFonts w:eastAsia="ArialMT"/>
          <w:sz w:val="28"/>
          <w:szCs w:val="28"/>
          <w:lang w:val="es-ES"/>
        </w:rPr>
        <w:t>1204.2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0F5A2289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 xml:space="preserve">- Aria construită: </w:t>
      </w:r>
      <w:r w:rsidR="00427E0D" w:rsidRPr="00427E0D">
        <w:rPr>
          <w:rFonts w:eastAsia="ArialMT"/>
          <w:sz w:val="28"/>
          <w:szCs w:val="28"/>
          <w:lang w:val="es-ES"/>
        </w:rPr>
        <w:t>314.2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66648CB4" w14:textId="4C0ECE2C" w:rsidR="004D5660" w:rsidRPr="00DA0941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A0941">
        <w:rPr>
          <w:rFonts w:eastAsia="ArialMT"/>
          <w:sz w:val="28"/>
          <w:szCs w:val="28"/>
          <w:lang w:val="es-ES"/>
        </w:rPr>
        <w:t>- Aria construita desfasurata</w:t>
      </w:r>
      <w:r w:rsidR="00B0256E">
        <w:rPr>
          <w:rFonts w:eastAsia="ArialMT"/>
          <w:sz w:val="28"/>
          <w:szCs w:val="28"/>
          <w:lang w:val="es-ES"/>
        </w:rPr>
        <w:t xml:space="preserve"> totala</w:t>
      </w:r>
      <w:r w:rsidRPr="00DA0941">
        <w:rPr>
          <w:rFonts w:eastAsia="ArialMT"/>
          <w:sz w:val="28"/>
          <w:szCs w:val="28"/>
          <w:lang w:val="es-ES"/>
        </w:rPr>
        <w:t xml:space="preserve">: </w:t>
      </w:r>
      <w:r w:rsidR="00B0256E" w:rsidRPr="00B0256E">
        <w:rPr>
          <w:rFonts w:eastAsia="ArialMT"/>
          <w:sz w:val="28"/>
          <w:szCs w:val="28"/>
          <w:lang w:val="es-ES"/>
        </w:rPr>
        <w:t>1834.3</w:t>
      </w:r>
      <w:r w:rsidRPr="00DA0941">
        <w:rPr>
          <w:rFonts w:eastAsia="ArialMT"/>
          <w:sz w:val="28"/>
          <w:szCs w:val="28"/>
          <w:lang w:val="es-ES"/>
        </w:rPr>
        <w:t xml:space="preserve"> mp</w:t>
      </w:r>
    </w:p>
    <w:p w14:paraId="3A76CD0D" w14:textId="77777777" w:rsidR="004D5660" w:rsidRPr="00DA0941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A0941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A0941">
        <w:rPr>
          <w:b/>
          <w:bCs/>
          <w:sz w:val="28"/>
          <w:szCs w:val="28"/>
          <w:lang w:val="ro-RO"/>
        </w:rPr>
        <w:t>Indicatori</w:t>
      </w:r>
      <w:r w:rsidR="003B2F45" w:rsidRPr="00DA0941">
        <w:rPr>
          <w:b/>
          <w:bCs/>
          <w:sz w:val="28"/>
          <w:szCs w:val="28"/>
          <w:lang w:val="ro-RO"/>
        </w:rPr>
        <w:t xml:space="preserve"> calitativi</w:t>
      </w:r>
      <w:r w:rsidRPr="00DA0941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1"/>
        <w:gridCol w:w="1642"/>
        <w:gridCol w:w="2211"/>
        <w:gridCol w:w="1398"/>
      </w:tblGrid>
      <w:tr w:rsidR="00427E0D" w:rsidRPr="00427E0D" w14:paraId="6F9BEE77" w14:textId="77777777" w:rsidTr="00427E0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6712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BE81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5812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218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Scadere procentuala</w:t>
            </w:r>
          </w:p>
        </w:tc>
      </w:tr>
      <w:tr w:rsidR="00427E0D" w:rsidRPr="00427E0D" w14:paraId="06D89EFA" w14:textId="77777777" w:rsidTr="00427E0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CDD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primară (kWh/an)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7DE7D6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267.95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33D682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154.78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03EE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42.24%</w:t>
            </w:r>
          </w:p>
        </w:tc>
      </w:tr>
      <w:tr w:rsidR="00427E0D" w:rsidRPr="00427E0D" w14:paraId="3CD915B5" w14:textId="77777777" w:rsidTr="00427E0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844F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Consumul anual specific de energie pentru incalzire (kWh/mp.an)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7B99FA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181.97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CEC609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66.99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4CA4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63.19%</w:t>
            </w:r>
          </w:p>
        </w:tc>
      </w:tr>
      <w:tr w:rsidR="00427E0D" w:rsidRPr="00427E0D" w14:paraId="76B7879B" w14:textId="77777777" w:rsidTr="00427E0D">
        <w:trPr>
          <w:trHeight w:val="22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8A55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Emisiile specifice de CO2 (kg/mp.an)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21C6F5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61.27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DA6404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35.49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470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42.08%</w:t>
            </w:r>
          </w:p>
        </w:tc>
      </w:tr>
    </w:tbl>
    <w:p w14:paraId="79DA4D3A" w14:textId="77777777" w:rsidR="00427E0D" w:rsidRPr="00427E0D" w:rsidRDefault="00427E0D" w:rsidP="00427E0D">
      <w:pPr>
        <w:ind w:firstLine="1260"/>
        <w:rPr>
          <w:rFonts w:ascii="Verdana" w:hAnsi="Verdana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6"/>
        <w:gridCol w:w="1950"/>
        <w:gridCol w:w="2606"/>
      </w:tblGrid>
      <w:tr w:rsidR="00427E0D" w:rsidRPr="00427E0D" w14:paraId="46F47519" w14:textId="77777777" w:rsidTr="00CB3A34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9717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3248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Valoare la inceputul implementarii proiectului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E7B2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Valoare la finalul implementarii proiectului</w:t>
            </w:r>
          </w:p>
        </w:tc>
      </w:tr>
      <w:tr w:rsidR="00427E0D" w:rsidRPr="00427E0D" w14:paraId="2E5841BA" w14:textId="77777777" w:rsidTr="00CB3A34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2D54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Emiterea anuala estimata a gazelor cu efect de sera (echivalent tone de CO2)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00C2E9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73.78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4244DA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42.74</w:t>
            </w:r>
          </w:p>
        </w:tc>
      </w:tr>
      <w:tr w:rsidR="00427E0D" w:rsidRPr="00427E0D" w14:paraId="73CF14D9" w14:textId="77777777" w:rsidTr="00CB3A34">
        <w:trPr>
          <w:trHeight w:val="30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50F1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Numarul gospodariilor cu o clasificare mai buna a consumului de energie (nr. gospodarii)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3F543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B84D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</w:t>
            </w:r>
          </w:p>
        </w:tc>
      </w:tr>
    </w:tbl>
    <w:p w14:paraId="6A5FAF7B" w14:textId="77777777" w:rsidR="00427E0D" w:rsidRPr="000F349F" w:rsidRDefault="00427E0D" w:rsidP="00427E0D">
      <w:pPr>
        <w:ind w:firstLine="1260"/>
        <w:rPr>
          <w:rFonts w:ascii="Verdana" w:eastAsiaTheme="minorHAnsi" w:hAnsi="Verdana" w:cstheme="minorBidi"/>
        </w:rPr>
      </w:pPr>
    </w:p>
    <w:p w14:paraId="73DBFC30" w14:textId="77777777" w:rsidR="00427E0D" w:rsidRDefault="00427E0D" w:rsidP="00427E0D">
      <w:pPr>
        <w:ind w:firstLine="1260"/>
        <w:rPr>
          <w:rFonts w:ascii="Verdana" w:hAnsi="Verdana"/>
        </w:rPr>
      </w:pPr>
      <w:r w:rsidRPr="000F349F">
        <w:rPr>
          <w:rFonts w:ascii="Verdana" w:hAnsi="Verdana"/>
        </w:rPr>
        <w:t xml:space="preserve">Se estimeaza o scadere anuala a gazelor cu efect de sera (echivalent tone de CO2) de </w:t>
      </w:r>
      <w:r w:rsidRPr="000F349F">
        <w:rPr>
          <w:rFonts w:ascii="Verdana" w:hAnsi="Verdana"/>
          <w:noProof/>
        </w:rPr>
        <w:t>31.04</w:t>
      </w:r>
      <w:r w:rsidRPr="000F349F">
        <w:rPr>
          <w:rFonts w:ascii="Verdana" w:hAnsi="Verdana"/>
        </w:rPr>
        <w:t xml:space="preserve"> tone CO2/an.</w:t>
      </w:r>
    </w:p>
    <w:p w14:paraId="72AFCAFE" w14:textId="77777777" w:rsidR="00427E0D" w:rsidRPr="000F349F" w:rsidRDefault="00427E0D" w:rsidP="00427E0D">
      <w:pPr>
        <w:ind w:firstLine="1260"/>
        <w:rPr>
          <w:rFonts w:ascii="Verdana" w:hAnsi="Verdana"/>
        </w:rPr>
      </w:pPr>
    </w:p>
    <w:p w14:paraId="5966BCF7" w14:textId="77777777" w:rsidR="00427E0D" w:rsidRPr="000F349F" w:rsidRDefault="00427E0D" w:rsidP="00427E0D">
      <w:pPr>
        <w:ind w:firstLine="1260"/>
        <w:rPr>
          <w:rFonts w:ascii="Verdana" w:hAnsi="Verdana"/>
        </w:rPr>
      </w:pPr>
      <w:r w:rsidRPr="000F349F">
        <w:rPr>
          <w:rFonts w:ascii="Verdana" w:hAnsi="Verdana"/>
        </w:rPr>
        <w:t>Aceeasi indicatori sunt prezentati mai jos in tabelul din ghidul PNRR: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8"/>
        <w:gridCol w:w="3441"/>
        <w:gridCol w:w="2913"/>
      </w:tblGrid>
      <w:tr w:rsidR="00427E0D" w:rsidRPr="000F349F" w14:paraId="24F32BAD" w14:textId="77777777" w:rsidTr="00CB3A34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6C2F90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Indicator de realizare (de output) aferent cladirii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698D5E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Valoarea la inceputul implementarii proiectului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6111C3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Valoarea la finalul implementarii proiectului (de output)</w:t>
            </w:r>
          </w:p>
        </w:tc>
      </w:tr>
      <w:tr w:rsidR="00427E0D" w:rsidRPr="000F349F" w14:paraId="5C89AE3B" w14:textId="77777777" w:rsidTr="00CB3A34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4A6A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Consum anual specific de energie finala pentru incalzire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691AF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181.97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C3DC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66.99</w:t>
            </w:r>
          </w:p>
        </w:tc>
      </w:tr>
      <w:tr w:rsidR="00427E0D" w:rsidRPr="000F349F" w14:paraId="355AF4D6" w14:textId="77777777" w:rsidTr="00CB3A34">
        <w:trPr>
          <w:trHeight w:val="702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E913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totala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36FF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267.95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BE36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154.78</w:t>
            </w:r>
          </w:p>
        </w:tc>
      </w:tr>
      <w:tr w:rsidR="00427E0D" w:rsidRPr="000F349F" w14:paraId="0250B60C" w14:textId="77777777" w:rsidTr="00CB3A34">
        <w:trPr>
          <w:trHeight w:val="87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79B3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conventionale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BE91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267.95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81F0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151.85</w:t>
            </w:r>
          </w:p>
        </w:tc>
      </w:tr>
      <w:tr w:rsidR="00427E0D" w:rsidRPr="000F349F" w14:paraId="35DF3078" w14:textId="77777777" w:rsidTr="00CB3A34">
        <w:trPr>
          <w:trHeight w:val="97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A686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Consumul de energie primara utilizand surse regenerabile (kWh/an.mp)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55D6A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D8A4A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2.93</w:t>
            </w:r>
          </w:p>
        </w:tc>
      </w:tr>
      <w:tr w:rsidR="00427E0D" w:rsidRPr="000F349F" w14:paraId="2F09044D" w14:textId="77777777" w:rsidTr="00CB3A34">
        <w:trPr>
          <w:trHeight w:val="915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4189" w14:textId="77777777" w:rsidR="00427E0D" w:rsidRPr="00427E0D" w:rsidRDefault="00427E0D" w:rsidP="00CB3A34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Arial"/>
                <w:color w:val="000000"/>
                <w:sz w:val="20"/>
                <w:szCs w:val="20"/>
              </w:rPr>
              <w:t>Nivel anual estimat al gazelor cu efect de sera (echivalent kgCO2/mp.an)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0BB8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61.27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C81B6" w14:textId="77777777" w:rsidR="00427E0D" w:rsidRPr="00427E0D" w:rsidRDefault="00427E0D" w:rsidP="00CB3A34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27E0D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35.49</w:t>
            </w:r>
          </w:p>
        </w:tc>
      </w:tr>
    </w:tbl>
    <w:p w14:paraId="16CE26AA" w14:textId="77777777" w:rsidR="00427E0D" w:rsidRDefault="00427E0D" w:rsidP="00427E0D">
      <w:pPr>
        <w:ind w:firstLine="1260"/>
        <w:rPr>
          <w:rFonts w:ascii="Verdana" w:hAnsi="Verdana"/>
        </w:rPr>
      </w:pPr>
    </w:p>
    <w:p w14:paraId="07F6C801" w14:textId="5D0B5524" w:rsidR="00427E0D" w:rsidRPr="000F349F" w:rsidRDefault="00427E0D" w:rsidP="00427E0D">
      <w:pPr>
        <w:ind w:firstLine="1260"/>
        <w:rPr>
          <w:rFonts w:ascii="Verdana" w:hAnsi="Verdana"/>
        </w:rPr>
      </w:pPr>
      <w:r w:rsidRPr="000F349F">
        <w:rPr>
          <w:rFonts w:ascii="Verdana" w:hAnsi="Verdana"/>
        </w:rPr>
        <w:t xml:space="preserve">Prin solutiile propuse se asigura </w:t>
      </w:r>
      <w:r w:rsidRPr="000F349F">
        <w:rPr>
          <w:rFonts w:ascii="Verdana" w:hAnsi="Verdana"/>
          <w:noProof/>
        </w:rPr>
        <w:t>1.90</w:t>
      </w:r>
      <w:r w:rsidRPr="000F349F">
        <w:rPr>
          <w:rFonts w:ascii="Verdana" w:hAnsi="Verdana"/>
        </w:rPr>
        <w:t>% energie din surse regenerabile.</w:t>
      </w:r>
    </w:p>
    <w:p w14:paraId="0A00661A" w14:textId="77777777" w:rsidR="00335FD1" w:rsidRPr="00DA0941" w:rsidRDefault="00335FD1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</w:p>
    <w:p w14:paraId="31E051AF" w14:textId="77777777" w:rsidR="00A64F6B" w:rsidRPr="00DA0941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A0941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A0941">
        <w:rPr>
          <w:b/>
          <w:sz w:val="28"/>
          <w:szCs w:val="28"/>
          <w:lang w:val="fr-FR"/>
        </w:rPr>
        <w:t xml:space="preserve">Durata </w:t>
      </w:r>
      <w:r w:rsidR="00360090" w:rsidRPr="00DA0941">
        <w:rPr>
          <w:b/>
          <w:sz w:val="28"/>
          <w:szCs w:val="28"/>
          <w:lang w:val="fr-FR"/>
        </w:rPr>
        <w:t xml:space="preserve">estimată </w:t>
      </w:r>
      <w:r w:rsidRPr="00DA0941">
        <w:rPr>
          <w:b/>
          <w:sz w:val="28"/>
          <w:szCs w:val="28"/>
          <w:lang w:val="fr-FR"/>
        </w:rPr>
        <w:t xml:space="preserve">de executie a </w:t>
      </w:r>
      <w:r w:rsidR="00360090" w:rsidRPr="00DA0941">
        <w:rPr>
          <w:b/>
          <w:sz w:val="28"/>
          <w:szCs w:val="28"/>
          <w:lang w:val="fr-FR"/>
        </w:rPr>
        <w:t>obiectivului de investiții</w:t>
      </w:r>
      <w:r w:rsidRPr="00DA0941">
        <w:rPr>
          <w:b/>
          <w:sz w:val="28"/>
          <w:szCs w:val="28"/>
          <w:lang w:val="fr-FR"/>
        </w:rPr>
        <w:t xml:space="preserve">: </w:t>
      </w:r>
      <w:r w:rsidR="000458BC" w:rsidRPr="00DA0941">
        <w:rPr>
          <w:sz w:val="28"/>
          <w:szCs w:val="28"/>
          <w:lang w:val="fr-FR"/>
        </w:rPr>
        <w:t>6</w:t>
      </w:r>
      <w:r w:rsidR="007B3D7A" w:rsidRPr="00DA0941">
        <w:rPr>
          <w:sz w:val="28"/>
          <w:szCs w:val="28"/>
          <w:lang w:val="fr-FR"/>
        </w:rPr>
        <w:t xml:space="preserve"> luni</w:t>
      </w:r>
    </w:p>
    <w:p w14:paraId="76ABCF98" w14:textId="77777777" w:rsidR="007B3D7A" w:rsidRPr="00DA0941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A0941" w:rsidRDefault="006509CC" w:rsidP="00264316">
      <w:pPr>
        <w:jc w:val="center"/>
        <w:rPr>
          <w:b/>
          <w:sz w:val="28"/>
          <w:szCs w:val="28"/>
        </w:rPr>
      </w:pPr>
    </w:p>
    <w:p w14:paraId="3976850B" w14:textId="77777777" w:rsidR="00335FD1" w:rsidRPr="00DA0941" w:rsidRDefault="00335FD1" w:rsidP="00264316">
      <w:pPr>
        <w:jc w:val="center"/>
        <w:rPr>
          <w:b/>
          <w:sz w:val="28"/>
          <w:szCs w:val="28"/>
        </w:rPr>
      </w:pPr>
    </w:p>
    <w:p w14:paraId="0F4250E2" w14:textId="52CF042F" w:rsidR="00FA0EE1" w:rsidRDefault="00102E66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3A89C81E" w14:textId="79A6DF90" w:rsidR="00102E66" w:rsidRPr="007C5973" w:rsidRDefault="00102E66" w:rsidP="00FA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 Costin DINDIRICĂ</w:t>
      </w:r>
    </w:p>
    <w:sectPr w:rsidR="00102E66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174AA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28E6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8F"/>
    <w:rsid w:val="000B33D1"/>
    <w:rsid w:val="000B5C2D"/>
    <w:rsid w:val="000B72B7"/>
    <w:rsid w:val="000C046D"/>
    <w:rsid w:val="000C0E3F"/>
    <w:rsid w:val="000C24DF"/>
    <w:rsid w:val="000C276B"/>
    <w:rsid w:val="000C2DF0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2E66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16D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27E0D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E15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56E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CF6A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B5C5D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B17"/>
    <w:rsid w:val="00F7716A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92B0D50C-95D3-479C-8BF5-A946BAC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3</cp:revision>
  <cp:lastPrinted>2023-04-11T11:42:00Z</cp:lastPrinted>
  <dcterms:created xsi:type="dcterms:W3CDTF">2023-08-10T08:11:00Z</dcterms:created>
  <dcterms:modified xsi:type="dcterms:W3CDTF">2023-08-10T08:12:00Z</dcterms:modified>
</cp:coreProperties>
</file>